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867" w:rsidRPr="00AC418E" w:rsidRDefault="00960AFB" w:rsidP="006E3DD8">
      <w:pPr>
        <w:pStyle w:val="a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ind w:left="709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C418E">
        <w:rPr>
          <w:rFonts w:ascii="Times New Roman" w:hAnsi="Times New Roman" w:cs="Times New Roman"/>
          <w:b/>
          <w:sz w:val="26"/>
          <w:szCs w:val="26"/>
        </w:rPr>
        <w:t xml:space="preserve">Таблица разногласий по ИПР </w:t>
      </w:r>
      <w:r w:rsidR="00AC418E" w:rsidRPr="00AC418E">
        <w:rPr>
          <w:rFonts w:ascii="Times New Roman" w:hAnsi="Times New Roman" w:cs="Times New Roman"/>
          <w:b/>
          <w:sz w:val="26"/>
          <w:szCs w:val="26"/>
        </w:rPr>
        <w:t xml:space="preserve">ГУП </w:t>
      </w:r>
      <w:r w:rsidR="00164578" w:rsidRPr="00AC418E">
        <w:rPr>
          <w:rFonts w:ascii="Times New Roman" w:hAnsi="Times New Roman" w:cs="Times New Roman"/>
          <w:b/>
          <w:sz w:val="26"/>
          <w:szCs w:val="26"/>
        </w:rPr>
        <w:t>«</w:t>
      </w:r>
      <w:r w:rsidR="00AC418E" w:rsidRPr="00AC418E">
        <w:rPr>
          <w:rFonts w:ascii="Times New Roman" w:hAnsi="Times New Roman" w:cs="Times New Roman"/>
          <w:b/>
          <w:bCs/>
          <w:sz w:val="26"/>
          <w:szCs w:val="26"/>
        </w:rPr>
        <w:t>Региональные электрические сети</w:t>
      </w:r>
      <w:r w:rsidR="00444867" w:rsidRPr="00AC418E">
        <w:rPr>
          <w:rFonts w:ascii="Times New Roman" w:hAnsi="Times New Roman" w:cs="Times New Roman"/>
          <w:b/>
          <w:sz w:val="26"/>
          <w:szCs w:val="26"/>
        </w:rPr>
        <w:t>»</w:t>
      </w:r>
      <w:r w:rsidR="0083166D" w:rsidRPr="00AC418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a5"/>
        <w:tblW w:w="4975" w:type="pct"/>
        <w:tblLook w:val="04A0" w:firstRow="1" w:lastRow="0" w:firstColumn="1" w:lastColumn="0" w:noHBand="0" w:noVBand="1"/>
      </w:tblPr>
      <w:tblGrid>
        <w:gridCol w:w="696"/>
        <w:gridCol w:w="5108"/>
        <w:gridCol w:w="4307"/>
        <w:gridCol w:w="5425"/>
      </w:tblGrid>
      <w:tr w:rsidR="009D128F" w:rsidRPr="006E3DD8" w:rsidTr="0006573D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128F" w:rsidRPr="006E3DD8" w:rsidRDefault="009D128F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E3D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Свод замечаний по ИПР</w:t>
            </w:r>
            <w:r w:rsidR="006020DF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от 30.05.2022г. №М10-19-1571</w:t>
            </w:r>
            <w:r w:rsidRPr="006E3DD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</w:tr>
      <w:tr w:rsidR="009D128F" w:rsidRPr="00D90BBC" w:rsidTr="0006573D">
        <w:trPr>
          <w:trHeight w:val="755"/>
        </w:trPr>
        <w:tc>
          <w:tcPr>
            <w:tcW w:w="224" w:type="pct"/>
            <w:tcBorders>
              <w:top w:val="single" w:sz="4" w:space="0" w:color="auto"/>
            </w:tcBorders>
            <w:vAlign w:val="center"/>
          </w:tcPr>
          <w:p w:rsidR="009D128F" w:rsidRPr="00D90BBC" w:rsidRDefault="009D128F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644" w:type="pct"/>
            <w:tcBorders>
              <w:top w:val="single" w:sz="4" w:space="0" w:color="auto"/>
            </w:tcBorders>
            <w:vAlign w:val="center"/>
          </w:tcPr>
          <w:p w:rsidR="009D128F" w:rsidRPr="00D90BBC" w:rsidRDefault="00960AFB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Замечания</w:t>
            </w:r>
          </w:p>
        </w:tc>
        <w:tc>
          <w:tcPr>
            <w:tcW w:w="1386" w:type="pct"/>
            <w:tcBorders>
              <w:top w:val="single" w:sz="4" w:space="0" w:color="auto"/>
            </w:tcBorders>
            <w:vAlign w:val="center"/>
          </w:tcPr>
          <w:p w:rsidR="009D128F" w:rsidRPr="00D90BBC" w:rsidRDefault="009D128F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eastAsia="Times New Roman" w:hAnsi="Times New Roman" w:cs="Times New Roman"/>
                <w:sz w:val="26"/>
                <w:szCs w:val="26"/>
              </w:rPr>
              <w:t>Коммента</w:t>
            </w:r>
            <w:r w:rsidR="00960AFB" w:rsidRPr="00D90BBC">
              <w:rPr>
                <w:rFonts w:ascii="Times New Roman" w:eastAsia="Times New Roman" w:hAnsi="Times New Roman" w:cs="Times New Roman"/>
                <w:sz w:val="26"/>
                <w:szCs w:val="26"/>
              </w:rPr>
              <w:t>рии субъекта электроэнергетики*</w:t>
            </w:r>
          </w:p>
        </w:tc>
        <w:tc>
          <w:tcPr>
            <w:tcW w:w="1746" w:type="pct"/>
            <w:tcBorders>
              <w:top w:val="single" w:sz="4" w:space="0" w:color="auto"/>
            </w:tcBorders>
          </w:tcPr>
          <w:p w:rsidR="009D128F" w:rsidRPr="00D90BBC" w:rsidRDefault="009D128F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Предложения уполномоченного органа по доработке проекта инвестиционной программы</w:t>
            </w:r>
            <w:r w:rsidR="00960AFB" w:rsidRPr="00D90BBC">
              <w:rPr>
                <w:rFonts w:ascii="Times New Roman" w:eastAsia="Times New Roman" w:hAnsi="Times New Roman" w:cs="Times New Roman"/>
                <w:sz w:val="26"/>
                <w:szCs w:val="26"/>
              </w:rPr>
              <w:t>**</w:t>
            </w:r>
          </w:p>
        </w:tc>
      </w:tr>
      <w:tr w:rsidR="009D128F" w:rsidRPr="00D90BBC" w:rsidTr="0006573D">
        <w:tc>
          <w:tcPr>
            <w:tcW w:w="5000" w:type="pct"/>
            <w:gridSpan w:val="4"/>
            <w:vAlign w:val="center"/>
          </w:tcPr>
          <w:p w:rsidR="009D128F" w:rsidRPr="00D90BBC" w:rsidRDefault="009D128F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Замечания Министерства </w:t>
            </w:r>
            <w:r w:rsidR="00380FFD" w:rsidRPr="00D90B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промышленности, </w:t>
            </w:r>
            <w:r w:rsidRPr="00D90BBC">
              <w:rPr>
                <w:rFonts w:ascii="Times New Roman" w:hAnsi="Times New Roman" w:cs="Times New Roman"/>
                <w:b/>
                <w:sz w:val="26"/>
                <w:szCs w:val="26"/>
              </w:rPr>
              <w:t>энергетики</w:t>
            </w:r>
            <w:r w:rsidR="00380FFD" w:rsidRPr="00D90B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и инноваций</w:t>
            </w:r>
            <w:r w:rsidRPr="00D90B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РБ</w:t>
            </w:r>
          </w:p>
        </w:tc>
      </w:tr>
      <w:tr w:rsidR="00721FC4" w:rsidRPr="00D90BBC" w:rsidTr="0006573D">
        <w:tc>
          <w:tcPr>
            <w:tcW w:w="224" w:type="pct"/>
          </w:tcPr>
          <w:p w:rsidR="00721FC4" w:rsidRPr="00D90BBC" w:rsidRDefault="00FC2459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4" w:type="pct"/>
          </w:tcPr>
          <w:p w:rsidR="00721FC4" w:rsidRPr="00D90BBC" w:rsidRDefault="00683276" w:rsidP="006E3DD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Включить в ИПР реконструкцию ВЛ-0,4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по ул. Ленина села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Наумовка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МР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Стерлитамакский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район РБ протяженностью 300 м. вынос ВЛ-0,4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с территории частных земельных участков</w:t>
            </w:r>
          </w:p>
        </w:tc>
        <w:tc>
          <w:tcPr>
            <w:tcW w:w="1386" w:type="pct"/>
          </w:tcPr>
          <w:p w:rsidR="00721FC4" w:rsidRPr="00D90BBC" w:rsidRDefault="00893FD9" w:rsidP="00893FD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запланированы к включению в ИП 2022-2026 при корректировке 2023 года.</w:t>
            </w:r>
          </w:p>
        </w:tc>
        <w:tc>
          <w:tcPr>
            <w:tcW w:w="1746" w:type="pct"/>
          </w:tcPr>
          <w:p w:rsidR="00721FC4" w:rsidRPr="00D90BBC" w:rsidRDefault="00721FC4" w:rsidP="00096E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83276" w:rsidRPr="00D90BBC" w:rsidTr="0006573D">
        <w:tc>
          <w:tcPr>
            <w:tcW w:w="224" w:type="pct"/>
          </w:tcPr>
          <w:p w:rsidR="00683276" w:rsidRPr="00D90BBC" w:rsidRDefault="00FC2459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pct"/>
          </w:tcPr>
          <w:p w:rsidR="00683276" w:rsidRPr="00D90BBC" w:rsidRDefault="00535090" w:rsidP="006E3DD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Включить в ИПР вынос с территории частного участка ТП-2589 в селе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Наумовка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МР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Стерлитамакский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район РБ</w:t>
            </w:r>
          </w:p>
        </w:tc>
        <w:tc>
          <w:tcPr>
            <w:tcW w:w="1386" w:type="pct"/>
          </w:tcPr>
          <w:p w:rsidR="00683276" w:rsidRPr="00D90BBC" w:rsidRDefault="00893FD9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FD9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запланированы к включению в ИП 2022-2026 при корректировке 2023 года.</w:t>
            </w:r>
          </w:p>
        </w:tc>
        <w:tc>
          <w:tcPr>
            <w:tcW w:w="1746" w:type="pct"/>
          </w:tcPr>
          <w:p w:rsidR="00683276" w:rsidRPr="00D90BBC" w:rsidRDefault="00683276" w:rsidP="00096E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83276" w:rsidRPr="00D90BBC" w:rsidTr="0006573D">
        <w:tc>
          <w:tcPr>
            <w:tcW w:w="224" w:type="pct"/>
          </w:tcPr>
          <w:p w:rsidR="00683276" w:rsidRPr="00D90BBC" w:rsidRDefault="00FC2459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4" w:type="pct"/>
          </w:tcPr>
          <w:p w:rsidR="00683276" w:rsidRPr="00D90BBC" w:rsidRDefault="00C34292" w:rsidP="006E3DD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Включить в ИПР капитальный ремонт ТП-2261, КТПН-2146, ЗТП-2163, ЗТП-2144 в селе Большой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Куганак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МР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Стерлитамакский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район РБ</w:t>
            </w:r>
          </w:p>
        </w:tc>
        <w:tc>
          <w:tcPr>
            <w:tcW w:w="1386" w:type="pct"/>
          </w:tcPr>
          <w:p w:rsidR="00683276" w:rsidRPr="00D90BBC" w:rsidRDefault="00893FD9" w:rsidP="007540C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Мероприятия по капитальному ремонту запланированы по программе производственного развития ГУП «РЭС» РБ на 2022-2026гг. Часть электроустановок </w:t>
            </w:r>
            <w:r w:rsidR="007540C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не переданы в </w:t>
            </w:r>
            <w:r w:rsidR="007540C3" w:rsidRPr="007540C3">
              <w:rPr>
                <w:rFonts w:ascii="Times New Roman" w:eastAsia="Times New Roman" w:hAnsi="Times New Roman" w:cs="Times New Roman"/>
                <w:sz w:val="26"/>
                <w:szCs w:val="26"/>
              </w:rPr>
              <w:t>хозяйственное ведение ГУП «РЭС» РБ.</w:t>
            </w:r>
          </w:p>
        </w:tc>
        <w:tc>
          <w:tcPr>
            <w:tcW w:w="1746" w:type="pct"/>
          </w:tcPr>
          <w:p w:rsidR="00683276" w:rsidRPr="00FF3983" w:rsidRDefault="00683276" w:rsidP="00096E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83276" w:rsidRPr="00D90BBC" w:rsidTr="0006573D">
        <w:tc>
          <w:tcPr>
            <w:tcW w:w="224" w:type="pct"/>
          </w:tcPr>
          <w:p w:rsidR="00683276" w:rsidRPr="00D90BBC" w:rsidRDefault="00FC2459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44" w:type="pct"/>
          </w:tcPr>
          <w:p w:rsidR="00683276" w:rsidRPr="00D90BBC" w:rsidRDefault="00615C55" w:rsidP="00615C55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Включить в ИПР мероприятие по увеличению мощностей для качественного обеспечения электроэнергией потребителей по ул. Дружбы села Покровка  МР Стерлитамакский район РБ </w:t>
            </w:r>
          </w:p>
        </w:tc>
        <w:tc>
          <w:tcPr>
            <w:tcW w:w="1386" w:type="pct"/>
          </w:tcPr>
          <w:p w:rsidR="00683276" w:rsidRPr="00D90BBC" w:rsidRDefault="00893FD9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FD9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запланированы к включению в ИП 2022-2026 при корректировке 2023 года.</w:t>
            </w:r>
          </w:p>
        </w:tc>
        <w:tc>
          <w:tcPr>
            <w:tcW w:w="1746" w:type="pct"/>
          </w:tcPr>
          <w:p w:rsidR="00683276" w:rsidRPr="00D90BBC" w:rsidRDefault="00683276" w:rsidP="00096E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15C55" w:rsidRPr="00D90BBC" w:rsidTr="00FF3983">
        <w:trPr>
          <w:trHeight w:val="2362"/>
        </w:trPr>
        <w:tc>
          <w:tcPr>
            <w:tcW w:w="224" w:type="pct"/>
          </w:tcPr>
          <w:p w:rsidR="00615C55" w:rsidRPr="00D90BBC" w:rsidRDefault="00FC2459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44" w:type="pct"/>
          </w:tcPr>
          <w:p w:rsidR="00615C55" w:rsidRPr="00D90BBC" w:rsidRDefault="00111124" w:rsidP="00615C55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Включить в ИПР мероприятие по замене ЗТП-2384 РУ-0,4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в селе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Наумовка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МР Стерлитамакский район РБ</w:t>
            </w:r>
          </w:p>
        </w:tc>
        <w:tc>
          <w:tcPr>
            <w:tcW w:w="1386" w:type="pct"/>
          </w:tcPr>
          <w:p w:rsidR="00615C55" w:rsidRPr="00D90BBC" w:rsidRDefault="00893FD9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93FD9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 запланированы к включению в ИП 2022-2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026 при корректировке 2023 года, после принятия электроустановки в хозяйственное ведение ГУП «РЭС» РБ.</w:t>
            </w:r>
          </w:p>
        </w:tc>
        <w:tc>
          <w:tcPr>
            <w:tcW w:w="1746" w:type="pct"/>
          </w:tcPr>
          <w:p w:rsidR="00615C55" w:rsidRPr="00D90BBC" w:rsidRDefault="00615C55" w:rsidP="00096E7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721FC4" w:rsidRPr="00D90BBC" w:rsidTr="0006573D">
        <w:tc>
          <w:tcPr>
            <w:tcW w:w="5000" w:type="pct"/>
            <w:gridSpan w:val="4"/>
            <w:vAlign w:val="center"/>
          </w:tcPr>
          <w:p w:rsidR="005C3349" w:rsidRPr="00D90BBC" w:rsidRDefault="00721FC4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Замечания Государственного комитета РБ по тарифам (заключение</w:t>
            </w:r>
            <w:r w:rsidR="00A64CA3" w:rsidRPr="00D90B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прилагается</w:t>
            </w:r>
            <w:r w:rsidRPr="00D90BBC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45261D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44" w:type="pct"/>
          </w:tcPr>
          <w:p w:rsidR="00903E46" w:rsidRPr="00D90BBC" w:rsidRDefault="00903E46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Значения показателей надежности и качества услуг проекта корректировки ИПР по форме № 18, утвержденной приказом Минэнерго России от 05.05.2016 № 380, не соответствуют утверждённым значениям целевых показателей надежности и качества услуг на долгосрочной период регулирования 2022-2026 гг.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DC157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8E5D73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 xml:space="preserve">Привести в соответствие 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45261D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44" w:type="pct"/>
          </w:tcPr>
          <w:p w:rsidR="00903E46" w:rsidRPr="00D90BBC" w:rsidRDefault="00903E46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Локальные сметные расчёты представлены в формате </w:t>
            </w:r>
            <w:r w:rsidRPr="00D90B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Excel</w:t>
            </w: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, не подписаны уполномоченным лицом, отсутствует оттиск печати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6020DF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 w:rsidRPr="007540C3">
              <w:rPr>
                <w:rFonts w:ascii="Times New Roman" w:hAnsi="Times New Roman"/>
                <w:sz w:val="26"/>
                <w:szCs w:val="26"/>
              </w:rPr>
              <w:t>Локаль</w:t>
            </w:r>
            <w:r>
              <w:rPr>
                <w:rFonts w:ascii="Times New Roman" w:hAnsi="Times New Roman"/>
                <w:sz w:val="26"/>
                <w:szCs w:val="26"/>
              </w:rPr>
              <w:t>ные сметные расчёты,</w:t>
            </w:r>
            <w:r w:rsidR="007540C3">
              <w:rPr>
                <w:rFonts w:ascii="Times New Roman" w:hAnsi="Times New Roman"/>
                <w:sz w:val="26"/>
                <w:szCs w:val="26"/>
              </w:rPr>
              <w:t xml:space="preserve"> представленные</w:t>
            </w:r>
            <w:r w:rsidR="007540C3" w:rsidRPr="007540C3">
              <w:rPr>
                <w:rFonts w:ascii="Times New Roman" w:hAnsi="Times New Roman"/>
                <w:sz w:val="26"/>
                <w:szCs w:val="26"/>
              </w:rPr>
              <w:t xml:space="preserve"> в формате </w:t>
            </w:r>
            <w:proofErr w:type="spellStart"/>
            <w:r w:rsidR="007540C3" w:rsidRPr="007540C3">
              <w:rPr>
                <w:rFonts w:ascii="Times New Roman" w:hAnsi="Times New Roman"/>
                <w:sz w:val="26"/>
                <w:szCs w:val="26"/>
              </w:rPr>
              <w:t>Excel</w:t>
            </w:r>
            <w:proofErr w:type="spellEnd"/>
            <w:r w:rsidR="0024033C">
              <w:rPr>
                <w:rFonts w:ascii="Times New Roman" w:hAnsi="Times New Roman"/>
                <w:sz w:val="26"/>
                <w:szCs w:val="26"/>
              </w:rPr>
              <w:t xml:space="preserve"> подписаны ЭЦП.</w:t>
            </w:r>
            <w:r w:rsidR="008E5D73">
              <w:rPr>
                <w:rFonts w:ascii="Times New Roman" w:hAnsi="Times New Roman"/>
                <w:sz w:val="26"/>
                <w:szCs w:val="26"/>
              </w:rPr>
              <w:t xml:space="preserve"> Приведено в соответствие.</w:t>
            </w:r>
            <w:r w:rsidR="007540C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45261D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44" w:type="pct"/>
          </w:tcPr>
          <w:p w:rsidR="00903E46" w:rsidRPr="00D90BBC" w:rsidRDefault="00903E46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В качестве обосновывающих документов приложен ряд локальных сметных расчетов мероприятий, отсутствующих в мероприятиях, запланированных к выполнению в 2022 году (например, локальный сметный расчет на реконструкцию ТП-2589 «Подстанция КТПН, Стерлитамакский район, с.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Наумовка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, ул. Юбилейная)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8E5D73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8E5D73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ЛСР </w:t>
            </w:r>
            <w:r w:rsidR="008B604D">
              <w:rPr>
                <w:rFonts w:ascii="Times New Roman" w:hAnsi="Times New Roman"/>
                <w:sz w:val="26"/>
                <w:szCs w:val="26"/>
              </w:rPr>
              <w:t>отсутствующих</w:t>
            </w:r>
            <w:r w:rsidR="008B604D" w:rsidRPr="00222E5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мероприятий</w:t>
            </w:r>
            <w:r w:rsidRPr="008E5D7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B604D">
              <w:rPr>
                <w:rFonts w:ascii="Times New Roman" w:hAnsi="Times New Roman"/>
                <w:sz w:val="26"/>
                <w:szCs w:val="26"/>
              </w:rPr>
              <w:t>2022 года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удалены.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45261D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644" w:type="pct"/>
          </w:tcPr>
          <w:p w:rsidR="00903E46" w:rsidRPr="00D90BBC" w:rsidRDefault="00903E46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Часть локальных сметных расчетов не соответствует по сумме форме № 2:</w:t>
            </w:r>
          </w:p>
          <w:p w:rsidR="00903E46" w:rsidRPr="00D90BBC" w:rsidRDefault="00903E46" w:rsidP="006E12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- реконструкция «Воздушная линия 0,4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ТП-1520 ул. Механизации, ул. Коммунальная, РБ 000020375671» (сметная стоимость данного мероприятия составляет 1597,30 млн руб. с НДС, в то время как в форме № 2 «План финансирования капитальных вложений по ИПР», утвержденной приказом Минэнерго России от 05.05.2016 № 380, стоимость данного мероприятия составляет 1,94 млн руб. с </w:t>
            </w:r>
            <w:r w:rsidRPr="00D90BB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НДС)</w:t>
            </w:r>
          </w:p>
          <w:p w:rsidR="00903E46" w:rsidRPr="00D90BBC" w:rsidRDefault="00903E46" w:rsidP="006E12A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- стоимость Омметра «Виток» в представленном счете на оплату от 25.11.2020 № 545 составила 250,8 тыс. руб. с НДС, однако в паспорте мероприятия и форме № 2 «План финансирования капитальных вложений по ИПР», утвержденной приказом Минэнерго России от 05.05.2016 № 380, стоимость данного прибора составляет 0,264 млн руб. с НДС в ценах 2020 года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8E5D73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8E5D73">
              <w:rPr>
                <w:rFonts w:ascii="Times New Roman" w:hAnsi="Times New Roman"/>
                <w:sz w:val="26"/>
                <w:szCs w:val="26"/>
              </w:rPr>
              <w:lastRenderedPageBreak/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45261D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644" w:type="pct"/>
          </w:tcPr>
          <w:p w:rsidR="00903E46" w:rsidRPr="00D90BBC" w:rsidRDefault="00903E46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Часть представленных локальных сметных расчетов невозможно идентифицировать с наименованиями мероприятий, запланированных к выполнению в 2022 году, содержащихся в форме № 2 «План финансирования капитальных вложений по ИПР», утвержденной приказом Минэнерго России от 05.05.2016 № 380, ввиду различий в наименованиях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3C3DE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3C3DE9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644" w:type="pct"/>
          </w:tcPr>
          <w:p w:rsidR="00903E46" w:rsidRPr="00D90BBC" w:rsidRDefault="00903E46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Стоимость оборудования в представленных коммерческих предложениях не соответствует плановой стоимости инвестиционных проектов, предлагаемых </w:t>
            </w:r>
            <w:proofErr w:type="gram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в корректировке</w:t>
            </w:r>
            <w:proofErr w:type="gram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утвержденной ИПР (например, согласно коммерческому предложению № 29411107-ФЛ/ДКС-22 от 14.01.2022 затраты на приобретение транспортного средства АГП-18-7К составляют 6 937 835,8 руб., с учётом аванса 1 032 000,00 руб. на 60 месяцев, стоимость в 2022 году составит 2,438 млн руб. Однако форма № 2 «План финансирования капитальных вложений по </w:t>
            </w:r>
            <w:r w:rsidRPr="00D90BB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ИПР», утвержденная приказом Минэнерго России от 05.05.2016 № 380, предполагает затраты на приобретение данного транспорта средства в 2023-2026 гг. в размере 0,00 руб.)</w:t>
            </w:r>
          </w:p>
        </w:tc>
        <w:tc>
          <w:tcPr>
            <w:tcW w:w="1386" w:type="pct"/>
            <w:shd w:val="clear" w:color="auto" w:fill="auto"/>
          </w:tcPr>
          <w:p w:rsidR="00903E46" w:rsidRDefault="003C3DE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3C3DE9">
              <w:rPr>
                <w:rFonts w:ascii="Times New Roman" w:hAnsi="Times New Roman"/>
                <w:sz w:val="26"/>
                <w:szCs w:val="26"/>
              </w:rPr>
              <w:lastRenderedPageBreak/>
              <w:t>Приведено в соответствие.</w:t>
            </w:r>
          </w:p>
          <w:p w:rsidR="003C3DE9" w:rsidRPr="008B604D" w:rsidRDefault="003C3DE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Затраты по мероприятиям с идентификатором ИП </w:t>
            </w:r>
            <w:r w:rsidRPr="003C3DE9">
              <w:rPr>
                <w:rFonts w:ascii="Times New Roman" w:hAnsi="Times New Roman"/>
                <w:sz w:val="26"/>
                <w:szCs w:val="26"/>
              </w:rPr>
              <w:t>L_ 2022-26_06_Ц_1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3C3DE9">
              <w:rPr>
                <w:rFonts w:ascii="Times New Roman" w:hAnsi="Times New Roman"/>
                <w:sz w:val="26"/>
                <w:szCs w:val="26"/>
              </w:rPr>
              <w:t>L_ 20220421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3C3DE9">
              <w:rPr>
                <w:rFonts w:ascii="Times New Roman" w:hAnsi="Times New Roman"/>
                <w:sz w:val="26"/>
                <w:szCs w:val="26"/>
              </w:rPr>
              <w:t>L_ 2022-26_06_Ц_3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учтены в </w:t>
            </w:r>
            <w:r w:rsidR="007271CC">
              <w:rPr>
                <w:rFonts w:ascii="Times New Roman" w:hAnsi="Times New Roman"/>
                <w:sz w:val="26"/>
                <w:szCs w:val="26"/>
              </w:rPr>
              <w:t>2022-2026 гг.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44" w:type="pct"/>
          </w:tcPr>
          <w:p w:rsidR="00903E46" w:rsidRPr="00D90BBC" w:rsidRDefault="00903E46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Цены на строительство воздушных линий не соответствуют установленным стандартизированным ставкам с учётом индекса-дефляторов на соответствующий год</w:t>
            </w:r>
          </w:p>
        </w:tc>
        <w:tc>
          <w:tcPr>
            <w:tcW w:w="1386" w:type="pct"/>
            <w:shd w:val="clear" w:color="auto" w:fill="auto"/>
          </w:tcPr>
          <w:p w:rsidR="00903E46" w:rsidRPr="00FF3983" w:rsidRDefault="00DC157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8E5D73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644" w:type="pct"/>
          </w:tcPr>
          <w:p w:rsidR="00903E46" w:rsidRPr="00D90BBC" w:rsidRDefault="00903E46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Цены на строительство комплектных трансформаторных подстанций (КТП), распределительных трансформаторных подстанций (РТП) не соответствуют установленным стандартизированным ставкам с учётом индекса-дефляторов на соответствующий год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DC157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8E5D73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644" w:type="pct"/>
          </w:tcPr>
          <w:p w:rsidR="00903E46" w:rsidRPr="00D90BBC" w:rsidRDefault="00903E46" w:rsidP="002B0E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Цены на строительство (реконструкцию) распределительного устройства электрической подстанции 10(</w:t>
            </w:r>
            <w:proofErr w:type="gram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6)-</w:t>
            </w:r>
            <w:proofErr w:type="gram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750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не соответствуют с утверждёнными УНЦ с учётом индекса-дефлятора на соответствующий год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DC157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8E5D73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644" w:type="pct"/>
          </w:tcPr>
          <w:p w:rsidR="00903E46" w:rsidRPr="00D90BBC" w:rsidRDefault="00903E46" w:rsidP="002B0E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Цены на строительство (реконструкцию) ячейки трансформатора ПС 35-750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не соответствуют с утверждёнными УНЦ с учётом индекса-дефлятора на соответствующий год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DC157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8E5D73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644" w:type="pct"/>
          </w:tcPr>
          <w:p w:rsidR="00903E46" w:rsidRPr="00D90BBC" w:rsidRDefault="00903E46" w:rsidP="002B0E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Цены на строительство (реконструкцию) комплектной трансформаторной подстанции (КТП), распределительного пункта (РП) 10(6)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не соответствуют с утверждёнными УНЦ с учётом индекса-дефлятора на соответствующий год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DC157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8E5D73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644" w:type="pct"/>
          </w:tcPr>
          <w:p w:rsidR="00903E46" w:rsidRPr="00D90BBC" w:rsidRDefault="00903E46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Цены на строительство (реконструкцию) воздушных линий электропередачи </w:t>
            </w:r>
            <w:r w:rsidRPr="00D90BB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6-750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не соответствуют с утверждёнными УНЦ с учётом индекса-дефлятора на соответствующий год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DC157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8E5D73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644" w:type="pct"/>
          </w:tcPr>
          <w:p w:rsidR="00903E46" w:rsidRPr="00D90BBC" w:rsidRDefault="00903E46" w:rsidP="00F657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Цены на строительство (реконструкцию) кабельных линий электропередачи </w:t>
            </w:r>
            <w:r w:rsidRPr="00D90BB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6-500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кВ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не соответствуют с утверждёнными УНЦ с учётом индекса-дефлятора на соответствующий год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DC157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8E5D73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644" w:type="pct"/>
          </w:tcPr>
          <w:p w:rsidR="00903E46" w:rsidRPr="00D90BBC" w:rsidRDefault="00903E46" w:rsidP="00F657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Цены по установке средств коммерческого учета электрической энергии (мощности) однофазных прямого включения, трехфазных прямого включения, трехфазных </w:t>
            </w:r>
            <w:proofErr w:type="spellStart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полукосвенного</w:t>
            </w:r>
            <w:proofErr w:type="spellEnd"/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 включения, трехфазных косвенного включения не соответствуют с утверждёнными УНЦ с учётом индекса-дефлятора на соответствующий год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DC1579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8E5D73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644" w:type="pct"/>
          </w:tcPr>
          <w:p w:rsidR="00903E46" w:rsidRPr="00D90BBC" w:rsidRDefault="00903E46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В представленных расчётах стоимости инвестиционных проектов цены территориальной сетевой организации, указанные в сравнении с рассчитанными величинами УНЦ, не соответствуют стоимости мероприятий ИПР по форме </w:t>
            </w:r>
            <w:r w:rsidRPr="00D90BBC">
              <w:rPr>
                <w:rFonts w:ascii="Times New Roman" w:hAnsi="Times New Roman" w:cs="Times New Roman"/>
                <w:sz w:val="26"/>
                <w:szCs w:val="26"/>
              </w:rPr>
              <w:br/>
              <w:t>№ 2, например:</w:t>
            </w:r>
          </w:p>
          <w:p w:rsidR="00903E46" w:rsidRPr="00D90BBC" w:rsidRDefault="00903E46" w:rsidP="00F6573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В расчет по УНЦ (приказ № 10 от 17.01.2019) на инвестиционный проект «Реконструкция ТП-2906, замена Т-1 </w:t>
            </w:r>
            <w:r w:rsidRPr="00D90BB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1980 г. в количестве 1 шт. ТМ-630 на </w:t>
            </w:r>
            <w:r w:rsidR="00D90BBC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ТМГ-630» цена ТСО (без НДС) указана в размере 435, 91 тыс. руб. Однако стоимость данного мероприятия, согласно форме № 2, составляет 0,644 млн руб. (с НДС)</w:t>
            </w:r>
          </w:p>
        </w:tc>
        <w:tc>
          <w:tcPr>
            <w:tcW w:w="1386" w:type="pct"/>
            <w:shd w:val="clear" w:color="auto" w:fill="auto"/>
          </w:tcPr>
          <w:p w:rsidR="00903E46" w:rsidRPr="00D90BBC" w:rsidRDefault="00FF3983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3C3DE9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B653AB" w:rsidRPr="00D90BBC" w:rsidTr="0006573D">
        <w:tc>
          <w:tcPr>
            <w:tcW w:w="224" w:type="pct"/>
          </w:tcPr>
          <w:p w:rsidR="00B653AB" w:rsidRPr="00D90BBC" w:rsidRDefault="00B653AB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644" w:type="pct"/>
          </w:tcPr>
          <w:p w:rsidR="00B653AB" w:rsidRPr="00D90BBC" w:rsidRDefault="00B653AB" w:rsidP="00DD111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Прибыль от технологического присоединения не указана в финансовом плане как источник инвестиционной программы, однако в форме № 2 является источником инвестиционной программы</w:t>
            </w:r>
          </w:p>
        </w:tc>
        <w:tc>
          <w:tcPr>
            <w:tcW w:w="1386" w:type="pct"/>
            <w:vMerge w:val="restart"/>
            <w:shd w:val="clear" w:color="auto" w:fill="auto"/>
          </w:tcPr>
          <w:p w:rsidR="00B653AB" w:rsidRDefault="00B653AB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3C3DE9">
              <w:rPr>
                <w:rFonts w:ascii="Times New Roman" w:hAnsi="Times New Roman"/>
                <w:sz w:val="26"/>
                <w:szCs w:val="26"/>
              </w:rPr>
              <w:t>Приведено в соответствие.</w:t>
            </w:r>
          </w:p>
          <w:p w:rsidR="00B653AB" w:rsidRDefault="00B653AB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Приложение: Комментарии к замечаниям.</w:t>
            </w:r>
          </w:p>
          <w:p w:rsidR="00B653AB" w:rsidRPr="00D90BBC" w:rsidRDefault="00B653AB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DE6358">
              <w:rPr>
                <w:rFonts w:ascii="Times New Roman" w:hAnsi="Times New Roman"/>
                <w:sz w:val="26"/>
                <w:szCs w:val="26"/>
              </w:rPr>
              <w:t>Пояснения к п.2.2. «Оценка объемов финансирования ИП по видам деятельности, источникам и способам финансирования» заключения ГКТ РБ:</w:t>
            </w:r>
          </w:p>
          <w:p w:rsidR="00B653AB" w:rsidRPr="00D90BBC" w:rsidRDefault="00B653AB" w:rsidP="00B653AB">
            <w:pPr>
              <w:pStyle w:val="22"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DE6358">
              <w:rPr>
                <w:rFonts w:ascii="Times New Roman" w:hAnsi="Times New Roman"/>
                <w:sz w:val="26"/>
                <w:szCs w:val="26"/>
              </w:rPr>
              <w:t>Пояснения к п.  2.3. «Анализ корректировки источников финансирования мероприятий инвестиционных программ, расходы по которым учтены при установлении тарифа на услуги по передаче электрической энергии и платы за технологическое присоединение, с учетом фактического использования средств в периоде, предшествующем периоду реализации инвестиционных программ» заключения ГКТ РБ</w:t>
            </w:r>
          </w:p>
        </w:tc>
        <w:tc>
          <w:tcPr>
            <w:tcW w:w="1746" w:type="pct"/>
          </w:tcPr>
          <w:p w:rsidR="00B653AB" w:rsidRPr="00D90BBC" w:rsidRDefault="00B653AB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B653AB" w:rsidRPr="00D90BBC" w:rsidTr="0006573D">
        <w:tc>
          <w:tcPr>
            <w:tcW w:w="224" w:type="pct"/>
          </w:tcPr>
          <w:p w:rsidR="00B653AB" w:rsidRPr="00D90BBC" w:rsidRDefault="00B653AB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644" w:type="pct"/>
          </w:tcPr>
          <w:p w:rsidR="00B653AB" w:rsidRPr="00D90BBC" w:rsidRDefault="00B653AB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Значения показателей, заявленные на корректировку ИПР на 2022 год, в части регулируемых источников не соответствуют утверждённым ГКТ РБ источникам в тарифе</w:t>
            </w:r>
          </w:p>
        </w:tc>
        <w:tc>
          <w:tcPr>
            <w:tcW w:w="1386" w:type="pct"/>
            <w:vMerge/>
            <w:shd w:val="clear" w:color="auto" w:fill="auto"/>
          </w:tcPr>
          <w:p w:rsidR="00B653AB" w:rsidRPr="00D90BBC" w:rsidRDefault="00B653AB" w:rsidP="006E3DD8">
            <w:pPr>
              <w:pStyle w:val="22"/>
              <w:tabs>
                <w:tab w:val="left" w:pos="851"/>
              </w:tabs>
              <w:suppressAutoHyphens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6" w:type="pct"/>
          </w:tcPr>
          <w:p w:rsidR="00B653AB" w:rsidRPr="00D90BBC" w:rsidRDefault="00B653AB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D90BB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B653AB" w:rsidRPr="00D90BBC" w:rsidTr="0006573D">
        <w:tc>
          <w:tcPr>
            <w:tcW w:w="224" w:type="pct"/>
          </w:tcPr>
          <w:p w:rsidR="00B653AB" w:rsidRPr="00D90BBC" w:rsidRDefault="00B653AB" w:rsidP="006E3DD8">
            <w:pPr>
              <w:ind w:firstLine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644" w:type="pct"/>
          </w:tcPr>
          <w:p w:rsidR="00B653AB" w:rsidRPr="00D90BBC" w:rsidRDefault="00B653AB" w:rsidP="006E3D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 xml:space="preserve">Согласно данным, представленным ГУП РЭС в отчетной форме шаблона ФАС России </w:t>
            </w:r>
            <w:r w:rsidRPr="00D90B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NET</w:t>
            </w: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D90BB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INV</w:t>
            </w: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.2021., факт исполнения ИПР за 2021 год – в размере 30 047,39 тыс. руб. за счёт прибыли на капитальные вложения (инвестиционная составляющая в тарифе). ГКТ РБ сделан вывод о предоставлении ГУП РЭС недостоверных данных в части исполнения ИПР в 2021 году</w:t>
            </w:r>
          </w:p>
        </w:tc>
        <w:tc>
          <w:tcPr>
            <w:tcW w:w="1386" w:type="pct"/>
            <w:vMerge/>
            <w:shd w:val="clear" w:color="auto" w:fill="auto"/>
          </w:tcPr>
          <w:p w:rsidR="00B653AB" w:rsidRPr="00D90BBC" w:rsidRDefault="00B653AB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46" w:type="pct"/>
          </w:tcPr>
          <w:p w:rsidR="00B653AB" w:rsidRPr="00D90BBC" w:rsidRDefault="00B653AB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B44FC">
              <w:rPr>
                <w:rFonts w:ascii="Times New Roman" w:hAnsi="Times New Roman"/>
                <w:sz w:val="26"/>
                <w:szCs w:val="26"/>
              </w:rPr>
              <w:t>Привести в соответствие</w:t>
            </w:r>
          </w:p>
        </w:tc>
      </w:tr>
      <w:tr w:rsidR="00903E46" w:rsidRPr="00D90BBC" w:rsidTr="00380FFD">
        <w:trPr>
          <w:trHeight w:val="258"/>
        </w:trPr>
        <w:tc>
          <w:tcPr>
            <w:tcW w:w="5000" w:type="pct"/>
            <w:gridSpan w:val="4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426"/>
              <w:jc w:val="center"/>
              <w:outlineLvl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D90BBC">
              <w:rPr>
                <w:rFonts w:ascii="Times New Roman" w:hAnsi="Times New Roman"/>
                <w:b/>
                <w:sz w:val="26"/>
                <w:szCs w:val="26"/>
              </w:rPr>
              <w:t>Замечания Министерства строительства и архитектуры РБ</w:t>
            </w:r>
          </w:p>
        </w:tc>
      </w:tr>
      <w:tr w:rsidR="00903E46" w:rsidRPr="00D90BBC" w:rsidTr="004D70BC">
        <w:trPr>
          <w:trHeight w:val="396"/>
        </w:trPr>
        <w:tc>
          <w:tcPr>
            <w:tcW w:w="224" w:type="pct"/>
          </w:tcPr>
          <w:p w:rsidR="00903E46" w:rsidRPr="00D90BBC" w:rsidRDefault="00903E46" w:rsidP="006E3DD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pct"/>
          </w:tcPr>
          <w:p w:rsidR="00903E46" w:rsidRPr="00D90BBC" w:rsidRDefault="00903E46" w:rsidP="006E3DD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sz w:val="26"/>
                <w:szCs w:val="26"/>
              </w:rPr>
              <w:t>Отсутствуют</w:t>
            </w:r>
          </w:p>
        </w:tc>
        <w:tc>
          <w:tcPr>
            <w:tcW w:w="1386" w:type="pct"/>
          </w:tcPr>
          <w:p w:rsidR="00903E46" w:rsidRPr="00D90BBC" w:rsidRDefault="00903E46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6" w:type="pct"/>
          </w:tcPr>
          <w:p w:rsidR="00903E46" w:rsidRPr="00D90BBC" w:rsidRDefault="00903E46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03E46" w:rsidRPr="00D90BBC" w:rsidTr="0006573D">
        <w:tc>
          <w:tcPr>
            <w:tcW w:w="5000" w:type="pct"/>
            <w:gridSpan w:val="4"/>
          </w:tcPr>
          <w:p w:rsidR="00903E46" w:rsidRPr="00D90BBC" w:rsidRDefault="00903E46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b/>
                <w:sz w:val="26"/>
                <w:szCs w:val="26"/>
              </w:rPr>
              <w:t>Замечания Межотраслевого Совета потребителей по вопросам деятельности субъектов естественных монополий при Главе РБ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pct"/>
          </w:tcPr>
          <w:p w:rsidR="00903E46" w:rsidRPr="00D90BBC" w:rsidRDefault="00903E46" w:rsidP="006E3DD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pct"/>
          </w:tcPr>
          <w:p w:rsidR="00903E46" w:rsidRPr="00D90BBC" w:rsidRDefault="00903E46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  <w:tr w:rsidR="00903E46" w:rsidRPr="00D90BBC" w:rsidTr="0006573D">
        <w:tc>
          <w:tcPr>
            <w:tcW w:w="5000" w:type="pct"/>
            <w:gridSpan w:val="4"/>
          </w:tcPr>
          <w:p w:rsidR="00903E46" w:rsidRPr="00D90BBC" w:rsidRDefault="00903E46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0BBC">
              <w:rPr>
                <w:rFonts w:ascii="Times New Roman" w:hAnsi="Times New Roman" w:cs="Times New Roman"/>
                <w:b/>
                <w:sz w:val="26"/>
                <w:szCs w:val="26"/>
              </w:rPr>
              <w:t>Замечания Общественного экспертного совета по развитию энергетики при Министерстве промышленности, энергетики и инноваций РБ</w:t>
            </w:r>
          </w:p>
        </w:tc>
      </w:tr>
      <w:tr w:rsidR="00903E46" w:rsidRPr="00D90BBC" w:rsidTr="0006573D">
        <w:tc>
          <w:tcPr>
            <w:tcW w:w="224" w:type="pct"/>
          </w:tcPr>
          <w:p w:rsidR="00903E46" w:rsidRPr="00D90BBC" w:rsidRDefault="00903E46" w:rsidP="006E3DD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pct"/>
          </w:tcPr>
          <w:p w:rsidR="00903E46" w:rsidRPr="00D90BBC" w:rsidRDefault="00903E46" w:rsidP="006E3DD8">
            <w:pPr>
              <w:tabs>
                <w:tab w:val="left" w:pos="132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pct"/>
          </w:tcPr>
          <w:p w:rsidR="00903E46" w:rsidRPr="00D90BBC" w:rsidRDefault="00903E46" w:rsidP="006E3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46" w:type="pct"/>
          </w:tcPr>
          <w:p w:rsidR="00903E46" w:rsidRPr="00D90BBC" w:rsidRDefault="00903E46" w:rsidP="006E3DD8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1653DD" w:rsidRPr="00D90BBC" w:rsidRDefault="00960AFB" w:rsidP="006E3DD8">
      <w:pPr>
        <w:spacing w:line="240" w:lineRule="auto"/>
        <w:rPr>
          <w:sz w:val="26"/>
          <w:szCs w:val="26"/>
        </w:rPr>
      </w:pPr>
      <w:r w:rsidRPr="00D90BBC">
        <w:rPr>
          <w:b/>
          <w:bCs/>
          <w:sz w:val="26"/>
          <w:szCs w:val="26"/>
        </w:rPr>
        <w:br/>
      </w:r>
      <w:r w:rsidRPr="00D90BBC">
        <w:rPr>
          <w:rFonts w:ascii="Times New Roman" w:hAnsi="Times New Roman" w:cs="Times New Roman"/>
          <w:b/>
          <w:bCs/>
          <w:sz w:val="26"/>
          <w:szCs w:val="26"/>
        </w:rPr>
        <w:t>* - столбцы заполняются субъектом электроэнергетики (организацией</w:t>
      </w:r>
      <w:proofErr w:type="gramStart"/>
      <w:r w:rsidRPr="00D90BBC">
        <w:rPr>
          <w:rFonts w:ascii="Times New Roman" w:hAnsi="Times New Roman" w:cs="Times New Roman"/>
          <w:b/>
          <w:bCs/>
          <w:sz w:val="26"/>
          <w:szCs w:val="26"/>
        </w:rPr>
        <w:t>).</w:t>
      </w:r>
      <w:r w:rsidRPr="00D90BBC">
        <w:rPr>
          <w:b/>
          <w:bCs/>
          <w:sz w:val="26"/>
          <w:szCs w:val="26"/>
        </w:rPr>
        <w:br/>
      </w:r>
      <w:r w:rsidRPr="00D90BBC">
        <w:rPr>
          <w:rFonts w:ascii="Times New Roman" w:hAnsi="Times New Roman" w:cs="Times New Roman"/>
          <w:b/>
          <w:bCs/>
          <w:sz w:val="26"/>
          <w:szCs w:val="26"/>
        </w:rPr>
        <w:t>*</w:t>
      </w:r>
      <w:proofErr w:type="gramEnd"/>
      <w:r w:rsidRPr="00D90BBC">
        <w:rPr>
          <w:rFonts w:ascii="Times New Roman" w:hAnsi="Times New Roman" w:cs="Times New Roman"/>
          <w:b/>
          <w:bCs/>
          <w:sz w:val="26"/>
          <w:szCs w:val="26"/>
        </w:rPr>
        <w:t>*</w:t>
      </w:r>
      <w:r w:rsidR="00D81FC6" w:rsidRPr="00D90BBC"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r w:rsidRPr="00D90BBC">
        <w:rPr>
          <w:rFonts w:ascii="Times New Roman" w:hAnsi="Times New Roman" w:cs="Times New Roman"/>
          <w:b/>
          <w:bCs/>
          <w:sz w:val="26"/>
          <w:szCs w:val="26"/>
        </w:rPr>
        <w:t>столбцы заполняются Минпром РБ</w:t>
      </w:r>
    </w:p>
    <w:sectPr w:rsidR="001653DD" w:rsidRPr="00D90BBC" w:rsidSect="009D128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5D4"/>
    <w:rsid w:val="00033087"/>
    <w:rsid w:val="00063238"/>
    <w:rsid w:val="00096E76"/>
    <w:rsid w:val="00111124"/>
    <w:rsid w:val="00164578"/>
    <w:rsid w:val="001653DD"/>
    <w:rsid w:val="001902F9"/>
    <w:rsid w:val="001E4401"/>
    <w:rsid w:val="00222E5B"/>
    <w:rsid w:val="0022531A"/>
    <w:rsid w:val="0024033C"/>
    <w:rsid w:val="00242B73"/>
    <w:rsid w:val="00266AAE"/>
    <w:rsid w:val="002B0E80"/>
    <w:rsid w:val="002E069E"/>
    <w:rsid w:val="002E25D4"/>
    <w:rsid w:val="002F7E8A"/>
    <w:rsid w:val="00314BD6"/>
    <w:rsid w:val="003763EB"/>
    <w:rsid w:val="00380FFD"/>
    <w:rsid w:val="00383847"/>
    <w:rsid w:val="003C3DE9"/>
    <w:rsid w:val="003D5A26"/>
    <w:rsid w:val="004444AD"/>
    <w:rsid w:val="00444867"/>
    <w:rsid w:val="004A2EB5"/>
    <w:rsid w:val="004B44FC"/>
    <w:rsid w:val="004C50E6"/>
    <w:rsid w:val="004D70BC"/>
    <w:rsid w:val="00513942"/>
    <w:rsid w:val="00535090"/>
    <w:rsid w:val="005C3349"/>
    <w:rsid w:val="005E3DE1"/>
    <w:rsid w:val="006020DF"/>
    <w:rsid w:val="00602339"/>
    <w:rsid w:val="006063FD"/>
    <w:rsid w:val="0060648A"/>
    <w:rsid w:val="00615C55"/>
    <w:rsid w:val="00683276"/>
    <w:rsid w:val="00684F52"/>
    <w:rsid w:val="006E12A4"/>
    <w:rsid w:val="006E3DD8"/>
    <w:rsid w:val="00721FC4"/>
    <w:rsid w:val="007271CC"/>
    <w:rsid w:val="007540C3"/>
    <w:rsid w:val="00784F43"/>
    <w:rsid w:val="007B042D"/>
    <w:rsid w:val="0083166D"/>
    <w:rsid w:val="0086461F"/>
    <w:rsid w:val="00893FD9"/>
    <w:rsid w:val="008B094B"/>
    <w:rsid w:val="008B604D"/>
    <w:rsid w:val="008D405E"/>
    <w:rsid w:val="008E5D73"/>
    <w:rsid w:val="008E6E17"/>
    <w:rsid w:val="00903E46"/>
    <w:rsid w:val="009256C4"/>
    <w:rsid w:val="00960AFB"/>
    <w:rsid w:val="00993410"/>
    <w:rsid w:val="009C27B3"/>
    <w:rsid w:val="009D128F"/>
    <w:rsid w:val="009F6323"/>
    <w:rsid w:val="00A64CA3"/>
    <w:rsid w:val="00AC418E"/>
    <w:rsid w:val="00B143FB"/>
    <w:rsid w:val="00B236A4"/>
    <w:rsid w:val="00B653AB"/>
    <w:rsid w:val="00B96C4E"/>
    <w:rsid w:val="00BD41B1"/>
    <w:rsid w:val="00BD7A47"/>
    <w:rsid w:val="00BF2E68"/>
    <w:rsid w:val="00C32B22"/>
    <w:rsid w:val="00C34292"/>
    <w:rsid w:val="00C80536"/>
    <w:rsid w:val="00C93243"/>
    <w:rsid w:val="00D56413"/>
    <w:rsid w:val="00D81FC6"/>
    <w:rsid w:val="00D90BBC"/>
    <w:rsid w:val="00DA7F0F"/>
    <w:rsid w:val="00DC1579"/>
    <w:rsid w:val="00DD1115"/>
    <w:rsid w:val="00DE6358"/>
    <w:rsid w:val="00E246F6"/>
    <w:rsid w:val="00E87436"/>
    <w:rsid w:val="00EE5A61"/>
    <w:rsid w:val="00F27615"/>
    <w:rsid w:val="00F51C27"/>
    <w:rsid w:val="00F55F3C"/>
    <w:rsid w:val="00F6573D"/>
    <w:rsid w:val="00F73A15"/>
    <w:rsid w:val="00FB3CE0"/>
    <w:rsid w:val="00FB7733"/>
    <w:rsid w:val="00FC2459"/>
    <w:rsid w:val="00FD3367"/>
    <w:rsid w:val="00FD43FE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E232A5-4669-4005-8641-549FA7CCF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D128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link w:val="a4"/>
    <w:uiPriority w:val="34"/>
    <w:qFormat/>
    <w:rsid w:val="009D128F"/>
    <w:pPr>
      <w:pBdr>
        <w:top w:val="nil"/>
        <w:left w:val="nil"/>
        <w:bottom w:val="nil"/>
        <w:right w:val="nil"/>
        <w:between w:val="nil"/>
        <w:bar w:val="nil"/>
      </w:pBdr>
      <w:ind w:left="720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table" w:styleId="a5">
    <w:name w:val="Table Grid"/>
    <w:basedOn w:val="a1"/>
    <w:uiPriority w:val="39"/>
    <w:rsid w:val="009D128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Основной текст с отступом 22"/>
    <w:basedOn w:val="a"/>
    <w:rsid w:val="009D128F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ind w:firstLine="720"/>
      <w:jc w:val="both"/>
    </w:pPr>
    <w:rPr>
      <w:rFonts w:ascii="TimesET" w:eastAsia="Times New Roman" w:hAnsi="TimesET" w:cs="Times New Roman"/>
      <w:color w:val="auto"/>
      <w:sz w:val="28"/>
      <w:szCs w:val="20"/>
      <w:bdr w:val="none" w:sz="0" w:space="0" w:color="auto"/>
    </w:rPr>
  </w:style>
  <w:style w:type="character" w:customStyle="1" w:styleId="a4">
    <w:name w:val="Абзац списка Знак"/>
    <w:link w:val="a3"/>
    <w:uiPriority w:val="34"/>
    <w:locked/>
    <w:rsid w:val="009D128F"/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customStyle="1" w:styleId="fontstyle01">
    <w:name w:val="fontstyle01"/>
    <w:basedOn w:val="a0"/>
    <w:rsid w:val="008E6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Normal">
    <w:name w:val="Table Normal"/>
    <w:rsid w:val="00A64CA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F3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3983"/>
    <w:rPr>
      <w:rFonts w:ascii="Segoe UI" w:eastAsia="Calibri" w:hAnsi="Segoe UI" w:cs="Segoe UI"/>
      <w:color w:val="000000"/>
      <w:sz w:val="18"/>
      <w:szCs w:val="1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2950</TotalTime>
  <Pages>6</Pages>
  <Words>1349</Words>
  <Characters>7690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Губаева Сюмбель Яганнуровна</dc:creator>
  <cp:keywords/>
  <dc:description/>
  <cp:lastModifiedBy>Сулейманов Артур Фанурович</cp:lastModifiedBy>
  <cp:revision>57</cp:revision>
  <cp:lastPrinted>2022-07-01T08:32:00Z</cp:lastPrinted>
  <dcterms:created xsi:type="dcterms:W3CDTF">2021-06-17T11:32:00Z</dcterms:created>
  <dcterms:modified xsi:type="dcterms:W3CDTF">2022-07-29T09:00:00Z</dcterms:modified>
</cp:coreProperties>
</file>